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D4EFE" w14:textId="77777777" w:rsidR="002A10A7" w:rsidRPr="002A10A7" w:rsidRDefault="002A10A7" w:rsidP="002A10A7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2A10A7">
        <w:rPr>
          <w:rFonts w:ascii="Times New Roman" w:hAnsi="Times New Roman" w:cs="Times New Roman"/>
          <w:b/>
          <w:bCs/>
          <w:i/>
          <w:iCs/>
        </w:rPr>
        <w:t>PAVYZDYS</w:t>
      </w:r>
    </w:p>
    <w:p w14:paraId="489C626E" w14:textId="77777777" w:rsidR="002A10A7" w:rsidRPr="002A10A7" w:rsidRDefault="002A10A7" w:rsidP="002A10A7">
      <w:pPr>
        <w:jc w:val="center"/>
        <w:rPr>
          <w:rFonts w:ascii="Times New Roman" w:hAnsi="Times New Roman" w:cs="Times New Roman"/>
          <w:iCs/>
        </w:rPr>
      </w:pPr>
      <w:r w:rsidRPr="002A10A7">
        <w:rPr>
          <w:rFonts w:ascii="Times New Roman" w:hAnsi="Times New Roman" w:cs="Times New Roman"/>
          <w:b/>
          <w:bCs/>
        </w:rPr>
        <w:t>UAB „_______________________“</w:t>
      </w:r>
    </w:p>
    <w:p w14:paraId="313D7880" w14:textId="77777777" w:rsidR="002A10A7" w:rsidRDefault="002A10A7" w:rsidP="002A10A7">
      <w:pPr>
        <w:rPr>
          <w:rFonts w:ascii="Times New Roman" w:hAnsi="Times New Roman" w:cs="Times New Roman"/>
          <w:b/>
          <w:iCs/>
        </w:rPr>
      </w:pPr>
    </w:p>
    <w:p w14:paraId="0E29DE43" w14:textId="77777777" w:rsidR="002A10A7" w:rsidRPr="002A10A7" w:rsidRDefault="002A10A7" w:rsidP="002A10A7">
      <w:pPr>
        <w:rPr>
          <w:rFonts w:ascii="Times New Roman" w:hAnsi="Times New Roman" w:cs="Times New Roman"/>
        </w:rPr>
      </w:pPr>
    </w:p>
    <w:p w14:paraId="7B0567A0" w14:textId="77777777" w:rsidR="002A10A7" w:rsidRPr="002A10A7" w:rsidRDefault="002A10A7" w:rsidP="002A10A7">
      <w:pPr>
        <w:jc w:val="center"/>
        <w:rPr>
          <w:rFonts w:ascii="Times New Roman" w:hAnsi="Times New Roman" w:cs="Times New Roman"/>
          <w:b/>
          <w:iCs/>
        </w:rPr>
      </w:pPr>
      <w:r w:rsidRPr="002A10A7">
        <w:rPr>
          <w:rFonts w:ascii="Times New Roman" w:hAnsi="Times New Roman" w:cs="Times New Roman"/>
          <w:b/>
          <w:iCs/>
        </w:rPr>
        <w:t>PRANEŠIMAS</w:t>
      </w:r>
    </w:p>
    <w:p w14:paraId="196556F2" w14:textId="0991BFAD" w:rsidR="002A10A7" w:rsidRPr="002A10A7" w:rsidRDefault="002A10A7" w:rsidP="002A10A7">
      <w:pPr>
        <w:jc w:val="center"/>
        <w:rPr>
          <w:rFonts w:ascii="Times New Roman" w:hAnsi="Times New Roman" w:cs="Times New Roman"/>
          <w:b/>
          <w:iCs/>
        </w:rPr>
      </w:pPr>
      <w:r w:rsidRPr="002A10A7">
        <w:rPr>
          <w:rFonts w:ascii="Times New Roman" w:hAnsi="Times New Roman" w:cs="Times New Roman"/>
          <w:b/>
          <w:iCs/>
        </w:rPr>
        <w:t xml:space="preserve">DĖL </w:t>
      </w:r>
      <w:r>
        <w:rPr>
          <w:rFonts w:ascii="Times New Roman" w:hAnsi="Times New Roman" w:cs="Times New Roman"/>
          <w:b/>
          <w:iCs/>
        </w:rPr>
        <w:t>ATSISKAITYMŲ GRYNAISIAIS PINIGAIS SUMŲ APVALINIMO</w:t>
      </w:r>
    </w:p>
    <w:p w14:paraId="75981933" w14:textId="77777777" w:rsidR="002A10A7" w:rsidRPr="002A10A7" w:rsidRDefault="002A10A7" w:rsidP="002A10A7">
      <w:pPr>
        <w:spacing w:line="240" w:lineRule="auto"/>
        <w:jc w:val="center"/>
        <w:rPr>
          <w:rFonts w:ascii="Times New Roman" w:hAnsi="Times New Roman" w:cs="Times New Roman"/>
          <w:iCs/>
        </w:rPr>
      </w:pPr>
      <w:r w:rsidRPr="002A10A7">
        <w:rPr>
          <w:rFonts w:ascii="Times New Roman" w:hAnsi="Times New Roman" w:cs="Times New Roman"/>
          <w:iCs/>
        </w:rPr>
        <w:t>________________</w:t>
      </w:r>
    </w:p>
    <w:p w14:paraId="670B9DA1" w14:textId="77777777" w:rsidR="002A10A7" w:rsidRPr="002A10A7" w:rsidRDefault="002A10A7" w:rsidP="002A10A7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2A10A7">
        <w:rPr>
          <w:rFonts w:ascii="Times New Roman" w:hAnsi="Times New Roman" w:cs="Times New Roman"/>
          <w:i/>
        </w:rPr>
        <w:t>(data ir sudarymo vieta)</w:t>
      </w:r>
    </w:p>
    <w:p w14:paraId="43AB1D1A" w14:textId="77777777" w:rsidR="002A10A7" w:rsidRPr="002A10A7" w:rsidRDefault="002A10A7" w:rsidP="002A10A7">
      <w:pPr>
        <w:rPr>
          <w:rFonts w:ascii="Times New Roman" w:hAnsi="Times New Roman" w:cs="Times New Roman"/>
        </w:rPr>
      </w:pPr>
    </w:p>
    <w:p w14:paraId="4B1C2809" w14:textId="3FF4FF04" w:rsidR="007C24BB" w:rsidRDefault="007C24BB" w:rsidP="00F12C27">
      <w:pPr>
        <w:spacing w:line="240" w:lineRule="auto"/>
        <w:ind w:firstLine="1296"/>
        <w:rPr>
          <w:rFonts w:ascii="Times New Roman" w:hAnsi="Times New Roman" w:cs="Times New Roman"/>
          <w:b/>
          <w:bCs/>
        </w:rPr>
      </w:pPr>
      <w:r w:rsidRPr="007C24BB">
        <w:rPr>
          <w:rFonts w:ascii="Times New Roman" w:hAnsi="Times New Roman" w:cs="Times New Roman"/>
        </w:rPr>
        <w:t xml:space="preserve">Informuoju, kad </w:t>
      </w:r>
      <w:r w:rsidRPr="0020648A">
        <w:rPr>
          <w:rFonts w:ascii="Times New Roman" w:hAnsi="Times New Roman" w:cs="Times New Roman"/>
          <w:b/>
          <w:bCs/>
        </w:rPr>
        <w:t>nuo 2025 m. gegužės 1 d.</w:t>
      </w:r>
      <w:r w:rsidRPr="007C24BB">
        <w:rPr>
          <w:rFonts w:ascii="Times New Roman" w:hAnsi="Times New Roman" w:cs="Times New Roman"/>
        </w:rPr>
        <w:t xml:space="preserve"> įsigalios LR atsiskaitymų grynaisiais pinigais sumų apvalinimo įstatymas, kuriame </w:t>
      </w:r>
      <w:r w:rsidRPr="0020648A">
        <w:rPr>
          <w:rFonts w:ascii="Times New Roman" w:hAnsi="Times New Roman" w:cs="Times New Roman"/>
          <w:b/>
          <w:bCs/>
        </w:rPr>
        <w:t>numatyta atsiskaitymų</w:t>
      </w:r>
      <w:r w:rsidRPr="007C24BB">
        <w:rPr>
          <w:rFonts w:ascii="Times New Roman" w:hAnsi="Times New Roman" w:cs="Times New Roman"/>
        </w:rPr>
        <w:t xml:space="preserve"> tarp asmenų (pirkėjų) ir ūkio subjektų </w:t>
      </w:r>
      <w:r w:rsidRPr="0020648A">
        <w:rPr>
          <w:rFonts w:ascii="Times New Roman" w:hAnsi="Times New Roman" w:cs="Times New Roman"/>
          <w:b/>
          <w:bCs/>
        </w:rPr>
        <w:t>už prekes (paslaugas) grynaisiais pinigais sum</w:t>
      </w:r>
      <w:r w:rsidR="004618AC">
        <w:rPr>
          <w:rFonts w:ascii="Times New Roman" w:hAnsi="Times New Roman" w:cs="Times New Roman"/>
          <w:b/>
          <w:bCs/>
        </w:rPr>
        <w:t>ų apvalinimo</w:t>
      </w:r>
      <w:r w:rsidRPr="0020648A">
        <w:rPr>
          <w:rFonts w:ascii="Times New Roman" w:hAnsi="Times New Roman" w:cs="Times New Roman"/>
          <w:b/>
          <w:bCs/>
        </w:rPr>
        <w:t xml:space="preserve"> tvarka</w:t>
      </w:r>
      <w:r w:rsidR="0020648A">
        <w:rPr>
          <w:rFonts w:ascii="Times New Roman" w:hAnsi="Times New Roman" w:cs="Times New Roman"/>
          <w:b/>
          <w:bCs/>
        </w:rPr>
        <w:t>.</w:t>
      </w:r>
    </w:p>
    <w:p w14:paraId="54A2B074" w14:textId="0FA3C32F" w:rsidR="0020648A" w:rsidRPr="0020648A" w:rsidRDefault="006D1D13" w:rsidP="00F12C27">
      <w:pPr>
        <w:spacing w:line="240" w:lineRule="auto"/>
        <w:ind w:firstLine="129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1. </w:t>
      </w:r>
      <w:r w:rsidR="0020648A" w:rsidRPr="0020648A">
        <w:rPr>
          <w:rFonts w:ascii="Times New Roman" w:hAnsi="Times New Roman" w:cs="Times New Roman"/>
        </w:rPr>
        <w:t xml:space="preserve">Asmeniui (pirkėjui) atsiskaitant už prekes (paslaugas) grynaisiais pinigais, ūkio subjektas bendrą mokėtiną sumą privalo apvalinti iki artimiausio 5 euro centų kartotinio. </w:t>
      </w:r>
      <w:r w:rsidR="0020648A" w:rsidRPr="0020648A">
        <w:rPr>
          <w:rFonts w:ascii="Times New Roman" w:hAnsi="Times New Roman" w:cs="Times New Roman"/>
          <w:b/>
          <w:bCs/>
        </w:rPr>
        <w:t>Apvalinama taip:</w:t>
      </w:r>
    </w:p>
    <w:p w14:paraId="00582637" w14:textId="77777777" w:rsidR="0020648A" w:rsidRPr="0020648A" w:rsidRDefault="0020648A" w:rsidP="00F12C27">
      <w:pPr>
        <w:spacing w:line="240" w:lineRule="auto"/>
        <w:rPr>
          <w:rFonts w:ascii="Times New Roman" w:hAnsi="Times New Roman" w:cs="Times New Roman"/>
        </w:rPr>
      </w:pPr>
      <w:r w:rsidRPr="0020648A">
        <w:rPr>
          <w:rFonts w:ascii="Times New Roman" w:hAnsi="Times New Roman" w:cs="Times New Roman"/>
        </w:rPr>
        <w:t>1) bendra mokėtina suma, kuri baigiasi 1 arba 2 euro centais, apvalinama į mažesnę pusę iki 0;</w:t>
      </w:r>
    </w:p>
    <w:p w14:paraId="50BEB7D0" w14:textId="77777777" w:rsidR="0020648A" w:rsidRPr="0020648A" w:rsidRDefault="0020648A" w:rsidP="00F12C27">
      <w:pPr>
        <w:spacing w:line="240" w:lineRule="auto"/>
        <w:rPr>
          <w:rFonts w:ascii="Times New Roman" w:hAnsi="Times New Roman" w:cs="Times New Roman"/>
        </w:rPr>
      </w:pPr>
      <w:r w:rsidRPr="0020648A">
        <w:rPr>
          <w:rFonts w:ascii="Times New Roman" w:hAnsi="Times New Roman" w:cs="Times New Roman"/>
        </w:rPr>
        <w:t>2) bendra mokėtina suma, kuri baigiasi 3 arba 4 euro centais, apvalinama į didesnę pusę iki 5;</w:t>
      </w:r>
    </w:p>
    <w:p w14:paraId="3F9E8A5E" w14:textId="77777777" w:rsidR="0020648A" w:rsidRPr="0020648A" w:rsidRDefault="0020648A" w:rsidP="00F12C27">
      <w:pPr>
        <w:spacing w:line="240" w:lineRule="auto"/>
        <w:rPr>
          <w:rFonts w:ascii="Times New Roman" w:hAnsi="Times New Roman" w:cs="Times New Roman"/>
        </w:rPr>
      </w:pPr>
      <w:r w:rsidRPr="0020648A">
        <w:rPr>
          <w:rFonts w:ascii="Times New Roman" w:hAnsi="Times New Roman" w:cs="Times New Roman"/>
        </w:rPr>
        <w:t>3) bendra mokėtina suma, kuri baigiasi 6 arba 7 euro centais, apvalinama į mažesnę pusę iki 5;</w:t>
      </w:r>
    </w:p>
    <w:p w14:paraId="402F1E47" w14:textId="77777777" w:rsidR="0020648A" w:rsidRPr="0020648A" w:rsidRDefault="0020648A" w:rsidP="00F12C27">
      <w:pPr>
        <w:spacing w:line="240" w:lineRule="auto"/>
        <w:rPr>
          <w:rFonts w:ascii="Times New Roman" w:hAnsi="Times New Roman" w:cs="Times New Roman"/>
        </w:rPr>
      </w:pPr>
      <w:r w:rsidRPr="0020648A">
        <w:rPr>
          <w:rFonts w:ascii="Times New Roman" w:hAnsi="Times New Roman" w:cs="Times New Roman"/>
        </w:rPr>
        <w:t>4) bendra mokėtina suma, kuri baigiasi 8 arba 9 euro centais, apvalinama į didesnę pusę iki 10.</w:t>
      </w:r>
    </w:p>
    <w:p w14:paraId="215992F2" w14:textId="0B126876" w:rsidR="0020648A" w:rsidRPr="0020648A" w:rsidRDefault="006A25D0" w:rsidP="00F12C27">
      <w:pPr>
        <w:spacing w:line="240" w:lineRule="auto"/>
        <w:ind w:firstLine="12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0648A" w:rsidRPr="0020648A">
        <w:rPr>
          <w:rFonts w:ascii="Times New Roman" w:hAnsi="Times New Roman" w:cs="Times New Roman"/>
        </w:rPr>
        <w:t xml:space="preserve">Kai už vienu metu įsigyjamas prekes (paslaugas) atsiskaitoma grynaisiais pinigais ir kitomis mokėjimo priemonėmis, </w:t>
      </w:r>
      <w:r w:rsidR="0020648A" w:rsidRPr="0020648A">
        <w:rPr>
          <w:rFonts w:ascii="Times New Roman" w:hAnsi="Times New Roman" w:cs="Times New Roman"/>
          <w:b/>
          <w:bCs/>
        </w:rPr>
        <w:t>apvalinama tik grynaisiais pinigais mokama sumos dalis ir tik kai ji mokama paskiausiai</w:t>
      </w:r>
      <w:r w:rsidR="0020648A" w:rsidRPr="0020648A">
        <w:rPr>
          <w:rFonts w:ascii="Times New Roman" w:hAnsi="Times New Roman" w:cs="Times New Roman"/>
        </w:rPr>
        <w:t>.</w:t>
      </w:r>
    </w:p>
    <w:p w14:paraId="214523DF" w14:textId="57BA65D7" w:rsidR="0020648A" w:rsidRPr="0020648A" w:rsidRDefault="006A25D0" w:rsidP="00F12C27">
      <w:pPr>
        <w:spacing w:line="240" w:lineRule="auto"/>
        <w:ind w:firstLine="12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D1D13">
        <w:rPr>
          <w:rFonts w:ascii="Times New Roman" w:hAnsi="Times New Roman" w:cs="Times New Roman"/>
        </w:rPr>
        <w:t xml:space="preserve">. </w:t>
      </w:r>
      <w:r w:rsidR="0020648A" w:rsidRPr="0020648A">
        <w:rPr>
          <w:rFonts w:ascii="Times New Roman" w:hAnsi="Times New Roman" w:cs="Times New Roman"/>
        </w:rPr>
        <w:t xml:space="preserve">Atvalinimo tvarka taikoma ir </w:t>
      </w:r>
      <w:r w:rsidR="0020648A" w:rsidRPr="0020648A">
        <w:rPr>
          <w:rFonts w:ascii="Times New Roman" w:hAnsi="Times New Roman" w:cs="Times New Roman"/>
          <w:b/>
          <w:bCs/>
        </w:rPr>
        <w:t xml:space="preserve">ūkio subjekto grąžinamoms sumoms grynaisiais pinigais asmeniui </w:t>
      </w:r>
      <w:r w:rsidR="0020648A" w:rsidRPr="0020648A">
        <w:rPr>
          <w:rFonts w:ascii="Times New Roman" w:hAnsi="Times New Roman" w:cs="Times New Roman"/>
        </w:rPr>
        <w:t xml:space="preserve">(pirkėjui) </w:t>
      </w:r>
      <w:r w:rsidR="0020648A" w:rsidRPr="0020648A">
        <w:rPr>
          <w:rFonts w:ascii="Times New Roman" w:hAnsi="Times New Roman" w:cs="Times New Roman"/>
          <w:b/>
          <w:bCs/>
        </w:rPr>
        <w:t xml:space="preserve">už šio grąžinamą </w:t>
      </w:r>
      <w:r w:rsidR="0020648A" w:rsidRPr="0020648A">
        <w:rPr>
          <w:rFonts w:ascii="Times New Roman" w:hAnsi="Times New Roman" w:cs="Times New Roman"/>
        </w:rPr>
        <w:t>(-</w:t>
      </w:r>
      <w:proofErr w:type="spellStart"/>
      <w:r w:rsidR="0020648A" w:rsidRPr="0020648A">
        <w:rPr>
          <w:rFonts w:ascii="Times New Roman" w:hAnsi="Times New Roman" w:cs="Times New Roman"/>
        </w:rPr>
        <w:t>as</w:t>
      </w:r>
      <w:proofErr w:type="spellEnd"/>
      <w:r w:rsidR="0020648A" w:rsidRPr="0020648A">
        <w:rPr>
          <w:rFonts w:ascii="Times New Roman" w:hAnsi="Times New Roman" w:cs="Times New Roman"/>
        </w:rPr>
        <w:t xml:space="preserve">) </w:t>
      </w:r>
      <w:r w:rsidR="0020648A" w:rsidRPr="0020648A">
        <w:rPr>
          <w:rFonts w:ascii="Times New Roman" w:hAnsi="Times New Roman" w:cs="Times New Roman"/>
          <w:b/>
          <w:bCs/>
        </w:rPr>
        <w:t>prekę</w:t>
      </w:r>
      <w:r w:rsidR="0020648A" w:rsidRPr="0020648A">
        <w:rPr>
          <w:rFonts w:ascii="Times New Roman" w:hAnsi="Times New Roman" w:cs="Times New Roman"/>
        </w:rPr>
        <w:t xml:space="preserve"> (-</w:t>
      </w:r>
      <w:proofErr w:type="spellStart"/>
      <w:r w:rsidR="0020648A" w:rsidRPr="0020648A">
        <w:rPr>
          <w:rFonts w:ascii="Times New Roman" w:hAnsi="Times New Roman" w:cs="Times New Roman"/>
        </w:rPr>
        <w:t>es</w:t>
      </w:r>
      <w:proofErr w:type="spellEnd"/>
      <w:r w:rsidR="0020648A" w:rsidRPr="0020648A">
        <w:rPr>
          <w:rFonts w:ascii="Times New Roman" w:hAnsi="Times New Roman" w:cs="Times New Roman"/>
        </w:rPr>
        <w:t>). Apvalinama grynaisiais pinigais grąžinama suma, nepriklausomai nuo grąžinamų prekių skaičiaus ir mokėjimo priemonės, kuria buvo atsiskaityta įsigyjant tą (tas) prekę (-</w:t>
      </w:r>
      <w:proofErr w:type="spellStart"/>
      <w:r w:rsidR="0020648A" w:rsidRPr="0020648A">
        <w:rPr>
          <w:rFonts w:ascii="Times New Roman" w:hAnsi="Times New Roman" w:cs="Times New Roman"/>
        </w:rPr>
        <w:t>es</w:t>
      </w:r>
      <w:proofErr w:type="spellEnd"/>
      <w:r w:rsidR="0020648A" w:rsidRPr="0020648A">
        <w:rPr>
          <w:rFonts w:ascii="Times New Roman" w:hAnsi="Times New Roman" w:cs="Times New Roman"/>
        </w:rPr>
        <w:t>).</w:t>
      </w:r>
    </w:p>
    <w:p w14:paraId="35051BA4" w14:textId="386FFB45" w:rsidR="0020648A" w:rsidRDefault="006A25D0" w:rsidP="00F12C27">
      <w:pPr>
        <w:spacing w:line="240" w:lineRule="auto"/>
        <w:ind w:firstLine="129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4. </w:t>
      </w:r>
      <w:r w:rsidR="002A10A7" w:rsidRPr="00B923E5">
        <w:rPr>
          <w:rFonts w:ascii="Times New Roman" w:hAnsi="Times New Roman" w:cs="Times New Roman"/>
        </w:rPr>
        <w:t xml:space="preserve">Atsiskaitymų grynaisiais pinigais apvalinimo tvarkos pažeidimas </w:t>
      </w:r>
      <w:r w:rsidR="00B923E5" w:rsidRPr="00B923E5">
        <w:rPr>
          <w:rFonts w:ascii="Times New Roman" w:hAnsi="Times New Roman" w:cs="Times New Roman"/>
        </w:rPr>
        <w:t>pagal ANK 207</w:t>
      </w:r>
      <w:r w:rsidR="00B923E5" w:rsidRPr="00B923E5">
        <w:rPr>
          <w:rFonts w:ascii="Times New Roman" w:hAnsi="Times New Roman" w:cs="Times New Roman"/>
          <w:vertAlign w:val="superscript"/>
        </w:rPr>
        <w:t xml:space="preserve">2 </w:t>
      </w:r>
      <w:r w:rsidR="00B923E5" w:rsidRPr="00B923E5">
        <w:rPr>
          <w:rFonts w:ascii="Times New Roman" w:hAnsi="Times New Roman" w:cs="Times New Roman"/>
        </w:rPr>
        <w:t xml:space="preserve">straipsnio nuostatas </w:t>
      </w:r>
      <w:r w:rsidR="002A10A7" w:rsidRPr="00B923E5">
        <w:rPr>
          <w:rFonts w:ascii="Times New Roman" w:hAnsi="Times New Roman" w:cs="Times New Roman"/>
        </w:rPr>
        <w:t xml:space="preserve">užtraukia </w:t>
      </w:r>
      <w:r w:rsidR="00B923E5" w:rsidRPr="00B923E5">
        <w:rPr>
          <w:rFonts w:ascii="Times New Roman" w:hAnsi="Times New Roman" w:cs="Times New Roman"/>
          <w:b/>
          <w:bCs/>
        </w:rPr>
        <w:t>įspėjimą arba baudą asmenims nuo vieno šimto iki penkių šimtų eurų ir įspėjimą arba baudą juridinių asmenų vadovams ar kitiems atsakingiems asmenims nuo dviejų šimtų iki vieno tūkstančio eurų</w:t>
      </w:r>
      <w:r w:rsidR="002A10A7" w:rsidRPr="00B923E5">
        <w:rPr>
          <w:rFonts w:ascii="Times New Roman" w:hAnsi="Times New Roman" w:cs="Times New Roman"/>
        </w:rPr>
        <w:t>,</w:t>
      </w:r>
      <w:r w:rsidR="002A10A7" w:rsidRPr="00B923E5">
        <w:rPr>
          <w:color w:val="000000"/>
        </w:rPr>
        <w:t xml:space="preserve"> </w:t>
      </w:r>
      <w:r w:rsidR="00B923E5">
        <w:rPr>
          <w:color w:val="000000"/>
        </w:rPr>
        <w:t xml:space="preserve">o šis </w:t>
      </w:r>
      <w:r w:rsidR="002A10A7" w:rsidRPr="00B923E5">
        <w:rPr>
          <w:rFonts w:ascii="Times New Roman" w:hAnsi="Times New Roman" w:cs="Times New Roman"/>
        </w:rPr>
        <w:t xml:space="preserve">nusižengimas, padarytas </w:t>
      </w:r>
      <w:r w:rsidR="002A10A7" w:rsidRPr="00B923E5">
        <w:rPr>
          <w:rFonts w:ascii="Times New Roman" w:hAnsi="Times New Roman" w:cs="Times New Roman"/>
          <w:b/>
          <w:bCs/>
        </w:rPr>
        <w:t>pakartotinai,</w:t>
      </w:r>
      <w:r w:rsidR="002A10A7" w:rsidRPr="00B923E5">
        <w:rPr>
          <w:b/>
          <w:bCs/>
          <w:color w:val="000000"/>
        </w:rPr>
        <w:t xml:space="preserve"> </w:t>
      </w:r>
      <w:r w:rsidR="00B923E5" w:rsidRPr="00B923E5">
        <w:rPr>
          <w:rFonts w:ascii="Times New Roman" w:hAnsi="Times New Roman" w:cs="Times New Roman"/>
          <w:b/>
          <w:bCs/>
        </w:rPr>
        <w:t>užtraukia baudą asmenims nuo dviejų šimtų iki vieno tūkstančio eurų ir juridinių asmenų vadovams ar kitiems atsakingiems asmenims nuo vieno tūkstančio iki dviejų tūkstančių eurų</w:t>
      </w:r>
      <w:r w:rsidR="00B923E5">
        <w:rPr>
          <w:rFonts w:ascii="Times New Roman" w:hAnsi="Times New Roman" w:cs="Times New Roman"/>
          <w:b/>
          <w:bCs/>
        </w:rPr>
        <w:t>.</w:t>
      </w:r>
    </w:p>
    <w:p w14:paraId="0C01D0C4" w14:textId="3D551473" w:rsidR="007E51CD" w:rsidRDefault="006A25D0" w:rsidP="00F12C27">
      <w:pPr>
        <w:spacing w:line="240" w:lineRule="auto"/>
        <w:ind w:firstLine="1296"/>
        <w:rPr>
          <w:rFonts w:ascii="Times New Roman" w:hAnsi="Times New Roman" w:cs="Times New Roman"/>
          <w:b/>
          <w:bCs/>
        </w:rPr>
      </w:pPr>
      <w:r w:rsidRPr="00562037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b/>
          <w:bCs/>
        </w:rPr>
        <w:t xml:space="preserve"> </w:t>
      </w:r>
      <w:r w:rsidR="00B63734">
        <w:rPr>
          <w:rFonts w:ascii="Times New Roman" w:hAnsi="Times New Roman" w:cs="Times New Roman"/>
        </w:rPr>
        <w:t xml:space="preserve">Atsižvelgiant į </w:t>
      </w:r>
      <w:r w:rsidR="003845A4">
        <w:rPr>
          <w:rFonts w:ascii="Times New Roman" w:hAnsi="Times New Roman" w:cs="Times New Roman"/>
        </w:rPr>
        <w:t xml:space="preserve">mokėtinų sumų apvalinimo reikalavimą turi būti </w:t>
      </w:r>
      <w:r w:rsidR="00BA6F05">
        <w:rPr>
          <w:rFonts w:ascii="Times New Roman" w:hAnsi="Times New Roman" w:cs="Times New Roman"/>
        </w:rPr>
        <w:t>perprogramuoti įmonės naudojami kasos aparatai iki 2025 05 01 d</w:t>
      </w:r>
      <w:r w:rsidR="00DF16C4" w:rsidRPr="001114CC">
        <w:rPr>
          <w:rFonts w:ascii="Times New Roman" w:hAnsi="Times New Roman" w:cs="Times New Roman"/>
        </w:rPr>
        <w:t>.</w:t>
      </w:r>
      <w:r w:rsidR="00465B2C">
        <w:rPr>
          <w:rFonts w:ascii="Times New Roman" w:hAnsi="Times New Roman" w:cs="Times New Roman"/>
          <w:b/>
          <w:bCs/>
        </w:rPr>
        <w:t xml:space="preserve"> </w:t>
      </w:r>
    </w:p>
    <w:p w14:paraId="0F1750E4" w14:textId="77777777" w:rsidR="006A1DAB" w:rsidRDefault="006A1DAB" w:rsidP="00F12C27">
      <w:pPr>
        <w:spacing w:line="240" w:lineRule="auto"/>
        <w:ind w:firstLine="1296"/>
        <w:rPr>
          <w:rFonts w:ascii="Times New Roman" w:hAnsi="Times New Roman" w:cs="Times New Roman"/>
          <w:b/>
          <w:bCs/>
        </w:rPr>
      </w:pPr>
    </w:p>
    <w:p w14:paraId="2DCA6B05" w14:textId="77777777" w:rsidR="006A1DAB" w:rsidRDefault="006A1DAB" w:rsidP="00F12C27">
      <w:pPr>
        <w:spacing w:line="240" w:lineRule="auto"/>
        <w:ind w:firstLine="1296"/>
        <w:rPr>
          <w:rFonts w:ascii="Times New Roman" w:hAnsi="Times New Roman" w:cs="Times New Roman"/>
          <w:b/>
          <w:bCs/>
        </w:rPr>
      </w:pPr>
    </w:p>
    <w:p w14:paraId="2C74C552" w14:textId="7362CC57" w:rsidR="006A1DAB" w:rsidRPr="00B923E5" w:rsidRDefault="006A1DAB" w:rsidP="00F12C27">
      <w:pPr>
        <w:spacing w:line="240" w:lineRule="auto"/>
        <w:ind w:firstLine="12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Vyr. buhalteris                           __________________ </w:t>
      </w:r>
    </w:p>
    <w:sectPr w:rsidR="006A1DAB" w:rsidRPr="00B923E5" w:rsidSect="006A1DAB"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BB"/>
    <w:rsid w:val="001114CC"/>
    <w:rsid w:val="001D6138"/>
    <w:rsid w:val="0020648A"/>
    <w:rsid w:val="002A10A7"/>
    <w:rsid w:val="002C29DC"/>
    <w:rsid w:val="003845A4"/>
    <w:rsid w:val="004618AC"/>
    <w:rsid w:val="00465B2C"/>
    <w:rsid w:val="00562037"/>
    <w:rsid w:val="006A1DAB"/>
    <w:rsid w:val="006A25D0"/>
    <w:rsid w:val="006D1D13"/>
    <w:rsid w:val="007C24BB"/>
    <w:rsid w:val="007E51CD"/>
    <w:rsid w:val="00AC1550"/>
    <w:rsid w:val="00B014F4"/>
    <w:rsid w:val="00B63734"/>
    <w:rsid w:val="00B923E5"/>
    <w:rsid w:val="00BA6F05"/>
    <w:rsid w:val="00DF16C4"/>
    <w:rsid w:val="00F1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9BFB"/>
  <w15:chartTrackingRefBased/>
  <w15:docId w15:val="{9AC5A7BC-CC40-4FF5-9F3F-36AC712E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7C2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C2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C24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C2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C24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C2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C2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C2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C2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C2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C2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C2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C24B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C24B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C24B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C24B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C24B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C24B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C2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C2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C2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C2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C2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7C24B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C24B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7C24B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C2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C24B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C24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1414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Mindaugas Kalčinskas</cp:lastModifiedBy>
  <cp:revision>15</cp:revision>
  <dcterms:created xsi:type="dcterms:W3CDTF">2024-07-30T10:14:00Z</dcterms:created>
  <dcterms:modified xsi:type="dcterms:W3CDTF">2024-08-07T14:09:00Z</dcterms:modified>
</cp:coreProperties>
</file>