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FC487" w14:textId="77777777" w:rsidR="007F2A9D" w:rsidRDefault="007F2A9D" w:rsidP="007F2A9D">
      <w:pPr>
        <w:pStyle w:val="Title"/>
        <w:rPr>
          <w:b w:val="0"/>
          <w:bCs w:val="0"/>
        </w:rPr>
      </w:pPr>
      <w:bookmarkStart w:id="0" w:name="_Hlk159496331"/>
      <w:bookmarkStart w:id="1" w:name="_Hlk153298295"/>
      <w:r>
        <w:t>UŽDAROSIOS AKCINĖS BENDROVĖS „PIRMOJI ĮMONĖ“</w:t>
      </w:r>
    </w:p>
    <w:p w14:paraId="07A35F4A" w14:textId="77777777" w:rsidR="007F2A9D" w:rsidRDefault="007F2A9D" w:rsidP="007F2A9D">
      <w:pPr>
        <w:pStyle w:val="Subtitle"/>
      </w:pPr>
      <w:r>
        <w:t>DIREKTORIUS</w:t>
      </w:r>
    </w:p>
    <w:p w14:paraId="218B5142" w14:textId="77777777" w:rsidR="007F2A9D" w:rsidRDefault="007F2A9D" w:rsidP="007F2A9D">
      <w:pPr>
        <w:jc w:val="center"/>
        <w:rPr>
          <w:b/>
          <w:bCs/>
        </w:rPr>
      </w:pPr>
    </w:p>
    <w:bookmarkEnd w:id="0"/>
    <w:p w14:paraId="6E42B86C" w14:textId="77777777" w:rsidR="007F2A9D" w:rsidRPr="001F658E" w:rsidRDefault="007F2A9D" w:rsidP="007F2A9D">
      <w:pPr>
        <w:pStyle w:val="Heading2"/>
        <w:rPr>
          <w:rFonts w:ascii="Times" w:hAnsi="Times"/>
          <w:sz w:val="28"/>
          <w:szCs w:val="28"/>
        </w:rPr>
      </w:pPr>
      <w:r w:rsidRPr="001F658E">
        <w:rPr>
          <w:rFonts w:ascii="Times" w:hAnsi="Times"/>
          <w:sz w:val="28"/>
          <w:szCs w:val="28"/>
        </w:rPr>
        <w:t>ĮSAKYMAS</w:t>
      </w:r>
    </w:p>
    <w:p w14:paraId="5997BC74" w14:textId="77777777" w:rsidR="001C594E" w:rsidRPr="001C594E" w:rsidRDefault="007F2A9D" w:rsidP="007F2A9D">
      <w:pPr>
        <w:pStyle w:val="Subtitle"/>
        <w:rPr>
          <w:caps/>
        </w:rPr>
      </w:pPr>
      <w:r w:rsidRPr="001C594E">
        <w:rPr>
          <w:caps/>
        </w:rPr>
        <w:t xml:space="preserve">DĖL </w:t>
      </w:r>
      <w:r w:rsidR="001C594E" w:rsidRPr="001C594E">
        <w:rPr>
          <w:caps/>
        </w:rPr>
        <w:t>užsienio valiuta atliekamų operacijų įvertinimo</w:t>
      </w:r>
    </w:p>
    <w:p w14:paraId="615D19F0" w14:textId="77777777" w:rsidR="007F2A9D" w:rsidRDefault="007F2A9D" w:rsidP="007F2A9D">
      <w:pPr>
        <w:pStyle w:val="Subtitle"/>
        <w:rPr>
          <w:bCs w:val="0"/>
          <w:iCs/>
        </w:rPr>
      </w:pPr>
    </w:p>
    <w:p w14:paraId="4BB90413" w14:textId="77777777" w:rsidR="007F2A9D" w:rsidRDefault="007F2A9D" w:rsidP="007F2A9D">
      <w:pPr>
        <w:pStyle w:val="Subtitle"/>
        <w:rPr>
          <w:bCs w:val="0"/>
          <w:iCs/>
        </w:rPr>
      </w:pPr>
    </w:p>
    <w:p w14:paraId="13DE185C" w14:textId="00672292" w:rsidR="007F2A9D" w:rsidRDefault="007F2A9D" w:rsidP="007F2A9D">
      <w:pPr>
        <w:jc w:val="center"/>
      </w:pPr>
      <w:r>
        <w:t>2023 m. gruodžio 16 d. Nr. 23-02</w:t>
      </w:r>
    </w:p>
    <w:p w14:paraId="4A593187" w14:textId="77777777" w:rsidR="007F2A9D" w:rsidRDefault="007F2A9D" w:rsidP="007F2A9D">
      <w:pPr>
        <w:jc w:val="center"/>
      </w:pPr>
    </w:p>
    <w:p w14:paraId="5ACDD30B" w14:textId="77777777" w:rsidR="007F2A9D" w:rsidRDefault="007F2A9D" w:rsidP="007F2A9D">
      <w:pPr>
        <w:jc w:val="center"/>
      </w:pPr>
    </w:p>
    <w:p w14:paraId="25264662" w14:textId="282F75F0" w:rsidR="007F2A9D" w:rsidRDefault="007F2A9D" w:rsidP="007F2A9D">
      <w:pPr>
        <w:pStyle w:val="BodyTextIndent"/>
        <w:rPr>
          <w:color w:val="000000"/>
          <w:szCs w:val="16"/>
          <w:shd w:val="clear" w:color="auto" w:fill="FFFFFF"/>
        </w:rPr>
      </w:pPr>
      <w:r>
        <w:rPr>
          <w:rFonts w:ascii="Times New Roman" w:hAnsi="Times New Roman"/>
          <w:spacing w:val="0"/>
        </w:rPr>
        <w:t>Va</w:t>
      </w:r>
      <w:r>
        <w:rPr>
          <w:rFonts w:ascii="Times New Roman" w:hAnsi="Times New Roman"/>
          <w:spacing w:val="0"/>
        </w:rPr>
        <w:softHyphen/>
        <w:t>do</w:t>
      </w:r>
      <w:r>
        <w:rPr>
          <w:rFonts w:ascii="Times New Roman" w:hAnsi="Times New Roman"/>
          <w:spacing w:val="0"/>
        </w:rPr>
        <w:softHyphen/>
        <w:t>vau</w:t>
      </w:r>
      <w:r>
        <w:rPr>
          <w:rFonts w:ascii="Times New Roman" w:hAnsi="Times New Roman"/>
          <w:spacing w:val="0"/>
        </w:rPr>
        <w:softHyphen/>
        <w:t>da</w:t>
      </w:r>
      <w:r>
        <w:rPr>
          <w:rFonts w:ascii="Times New Roman" w:hAnsi="Times New Roman"/>
          <w:spacing w:val="0"/>
        </w:rPr>
        <w:softHyphen/>
        <w:t>ma</w:t>
      </w:r>
      <w:r>
        <w:rPr>
          <w:rFonts w:ascii="Times New Roman" w:hAnsi="Times New Roman"/>
          <w:spacing w:val="0"/>
        </w:rPr>
        <w:softHyphen/>
        <w:t>sis 12-</w:t>
      </w:r>
      <w:proofErr w:type="spellStart"/>
      <w:r>
        <w:rPr>
          <w:rFonts w:ascii="Times New Roman" w:hAnsi="Times New Roman"/>
          <w:spacing w:val="0"/>
        </w:rPr>
        <w:t>uoju</w:t>
      </w:r>
      <w:proofErr w:type="spellEnd"/>
      <w:r>
        <w:rPr>
          <w:rFonts w:ascii="Times New Roman" w:hAnsi="Times New Roman"/>
          <w:spacing w:val="0"/>
        </w:rPr>
        <w:t xml:space="preserve"> ver</w:t>
      </w:r>
      <w:r>
        <w:rPr>
          <w:rFonts w:ascii="Times New Roman" w:hAnsi="Times New Roman"/>
          <w:spacing w:val="0"/>
        </w:rPr>
        <w:softHyphen/>
        <w:t>slo ap</w:t>
      </w:r>
      <w:r>
        <w:rPr>
          <w:rFonts w:ascii="Times New Roman" w:hAnsi="Times New Roman"/>
          <w:spacing w:val="0"/>
        </w:rPr>
        <w:softHyphen/>
        <w:t>skai</w:t>
      </w:r>
      <w:r>
        <w:rPr>
          <w:rFonts w:ascii="Times New Roman" w:hAnsi="Times New Roman"/>
          <w:spacing w:val="0"/>
        </w:rPr>
        <w:softHyphen/>
        <w:t>tos stan</w:t>
      </w:r>
      <w:r>
        <w:rPr>
          <w:rFonts w:ascii="Times New Roman" w:hAnsi="Times New Roman"/>
          <w:spacing w:val="0"/>
        </w:rPr>
        <w:softHyphen/>
        <w:t>dar</w:t>
      </w:r>
      <w:r>
        <w:rPr>
          <w:rFonts w:ascii="Times New Roman" w:hAnsi="Times New Roman"/>
          <w:spacing w:val="0"/>
        </w:rPr>
        <w:softHyphen/>
        <w:t>tu „Ilgalaikis materialusis turtas“, 7-</w:t>
      </w:r>
      <w:proofErr w:type="spellStart"/>
      <w:r>
        <w:rPr>
          <w:rFonts w:ascii="Times New Roman" w:hAnsi="Times New Roman"/>
          <w:spacing w:val="0"/>
        </w:rPr>
        <w:t>uoju</w:t>
      </w:r>
      <w:proofErr w:type="spellEnd"/>
      <w:r>
        <w:rPr>
          <w:rFonts w:ascii="Times New Roman" w:hAnsi="Times New Roman"/>
          <w:spacing w:val="0"/>
        </w:rPr>
        <w:t xml:space="preserve"> ver</w:t>
      </w:r>
      <w:r>
        <w:rPr>
          <w:rFonts w:ascii="Times New Roman" w:hAnsi="Times New Roman"/>
          <w:spacing w:val="0"/>
        </w:rPr>
        <w:softHyphen/>
        <w:t>slo ap</w:t>
      </w:r>
      <w:r>
        <w:rPr>
          <w:rFonts w:ascii="Times New Roman" w:hAnsi="Times New Roman"/>
          <w:spacing w:val="0"/>
        </w:rPr>
        <w:softHyphen/>
        <w:t>skai</w:t>
      </w:r>
      <w:r>
        <w:rPr>
          <w:rFonts w:ascii="Times New Roman" w:hAnsi="Times New Roman"/>
          <w:spacing w:val="0"/>
        </w:rPr>
        <w:softHyphen/>
        <w:t>tos stan</w:t>
      </w:r>
      <w:r>
        <w:rPr>
          <w:rFonts w:ascii="Times New Roman" w:hAnsi="Times New Roman"/>
          <w:spacing w:val="0"/>
        </w:rPr>
        <w:softHyphen/>
        <w:t>dar</w:t>
      </w:r>
      <w:r>
        <w:rPr>
          <w:rFonts w:ascii="Times New Roman" w:hAnsi="Times New Roman"/>
          <w:spacing w:val="0"/>
        </w:rPr>
        <w:softHyphen/>
        <w:t>tu „Ap</w:t>
      </w:r>
      <w:r>
        <w:rPr>
          <w:rFonts w:ascii="Times New Roman" w:hAnsi="Times New Roman"/>
          <w:spacing w:val="0"/>
        </w:rPr>
        <w:softHyphen/>
        <w:t>skai</w:t>
      </w:r>
      <w:r>
        <w:rPr>
          <w:rFonts w:ascii="Times New Roman" w:hAnsi="Times New Roman"/>
          <w:spacing w:val="0"/>
        </w:rPr>
        <w:softHyphen/>
        <w:t>tos po</w:t>
      </w:r>
      <w:r>
        <w:rPr>
          <w:rFonts w:ascii="Times New Roman" w:hAnsi="Times New Roman"/>
          <w:spacing w:val="0"/>
        </w:rPr>
        <w:softHyphen/>
        <w:t>li</w:t>
      </w:r>
      <w:r>
        <w:rPr>
          <w:rFonts w:ascii="Times New Roman" w:hAnsi="Times New Roman"/>
          <w:spacing w:val="0"/>
        </w:rPr>
        <w:softHyphen/>
        <w:t>ti</w:t>
      </w:r>
      <w:r>
        <w:rPr>
          <w:rFonts w:ascii="Times New Roman" w:hAnsi="Times New Roman"/>
          <w:spacing w:val="0"/>
        </w:rPr>
        <w:softHyphen/>
        <w:t>ka, ap</w:t>
      </w:r>
      <w:r>
        <w:rPr>
          <w:rFonts w:ascii="Times New Roman" w:hAnsi="Times New Roman"/>
          <w:spacing w:val="0"/>
        </w:rPr>
        <w:softHyphen/>
        <w:t>skai</w:t>
      </w:r>
      <w:r>
        <w:rPr>
          <w:rFonts w:ascii="Times New Roman" w:hAnsi="Times New Roman"/>
          <w:spacing w:val="0"/>
        </w:rPr>
        <w:softHyphen/>
        <w:t>ti</w:t>
      </w:r>
      <w:r>
        <w:rPr>
          <w:rFonts w:ascii="Times New Roman" w:hAnsi="Times New Roman"/>
          <w:spacing w:val="0"/>
        </w:rPr>
        <w:softHyphen/>
        <w:t>nių įver</w:t>
      </w:r>
      <w:r>
        <w:rPr>
          <w:rFonts w:ascii="Times New Roman" w:hAnsi="Times New Roman"/>
          <w:spacing w:val="0"/>
        </w:rPr>
        <w:softHyphen/>
        <w:t>ti</w:t>
      </w:r>
      <w:r>
        <w:rPr>
          <w:rFonts w:ascii="Times New Roman" w:hAnsi="Times New Roman"/>
          <w:spacing w:val="0"/>
        </w:rPr>
        <w:softHyphen/>
        <w:t>ni</w:t>
      </w:r>
      <w:r>
        <w:rPr>
          <w:rFonts w:ascii="Times New Roman" w:hAnsi="Times New Roman"/>
          <w:spacing w:val="0"/>
        </w:rPr>
        <w:softHyphen/>
        <w:t>mų kei</w:t>
      </w:r>
      <w:r>
        <w:rPr>
          <w:rFonts w:ascii="Times New Roman" w:hAnsi="Times New Roman"/>
          <w:spacing w:val="0"/>
        </w:rPr>
        <w:softHyphen/>
        <w:t>ti</w:t>
      </w:r>
      <w:r>
        <w:rPr>
          <w:rFonts w:ascii="Times New Roman" w:hAnsi="Times New Roman"/>
          <w:spacing w:val="0"/>
        </w:rPr>
        <w:softHyphen/>
        <w:t>mas ir klai</w:t>
      </w:r>
      <w:r>
        <w:rPr>
          <w:rFonts w:ascii="Times New Roman" w:hAnsi="Times New Roman"/>
          <w:spacing w:val="0"/>
        </w:rPr>
        <w:softHyphen/>
        <w:t>dų tai</w:t>
      </w:r>
      <w:r>
        <w:rPr>
          <w:rFonts w:ascii="Times New Roman" w:hAnsi="Times New Roman"/>
          <w:spacing w:val="0"/>
        </w:rPr>
        <w:softHyphen/>
        <w:t>sy</w:t>
      </w:r>
      <w:r>
        <w:rPr>
          <w:rFonts w:ascii="Times New Roman" w:hAnsi="Times New Roman"/>
          <w:spacing w:val="0"/>
        </w:rPr>
        <w:softHyphen/>
        <w:t>mas“ bei siek</w:t>
      </w:r>
      <w:r>
        <w:rPr>
          <w:rFonts w:ascii="Times New Roman" w:hAnsi="Times New Roman"/>
          <w:spacing w:val="0"/>
        </w:rPr>
        <w:softHyphen/>
        <w:t>da</w:t>
      </w:r>
      <w:r>
        <w:rPr>
          <w:rFonts w:ascii="Times New Roman" w:hAnsi="Times New Roman"/>
          <w:spacing w:val="0"/>
        </w:rPr>
        <w:softHyphen/>
        <w:t xml:space="preserve">mas, kad buhalterinė apskaita būtų tvarkoma racionaliai, o finansinės ataskaitos </w:t>
      </w:r>
      <w:r>
        <w:rPr>
          <w:color w:val="000000"/>
          <w:szCs w:val="16"/>
          <w:shd w:val="clear" w:color="auto" w:fill="FFFFFF"/>
        </w:rPr>
        <w:t>tikrai ir teisingai parodytų įmonės turtą, nuosavą kapitalą, įsipareigojimus, pajamas, sąnaudas,</w:t>
      </w:r>
    </w:p>
    <w:p w14:paraId="4866DAF8" w14:textId="77777777" w:rsidR="007F2A9D" w:rsidRDefault="007F2A9D" w:rsidP="007F2A9D">
      <w:pPr>
        <w:pStyle w:val="BodyTextIndent"/>
        <w:rPr>
          <w:color w:val="000000"/>
          <w:szCs w:val="16"/>
          <w:shd w:val="clear" w:color="auto" w:fill="FFFFFF"/>
        </w:rPr>
      </w:pPr>
    </w:p>
    <w:p w14:paraId="4D199CD7" w14:textId="189F092B" w:rsidR="007F2A9D" w:rsidRDefault="007F2A9D" w:rsidP="007F2A9D">
      <w:pPr>
        <w:rPr>
          <w:rFonts w:ascii="Times New Roman" w:hAnsi="Times New Roman"/>
        </w:rPr>
      </w:pPr>
      <w:r>
        <w:rPr>
          <w:szCs w:val="22"/>
        </w:rPr>
        <w:t xml:space="preserve">1. N u s t a t a u, kad </w:t>
      </w:r>
      <w:r>
        <w:rPr>
          <w:rFonts w:ascii="Times New Roman" w:hAnsi="Times New Roman"/>
        </w:rPr>
        <w:t>Bendrovėje ap</w:t>
      </w:r>
      <w:r>
        <w:rPr>
          <w:rFonts w:ascii="Times New Roman" w:hAnsi="Times New Roman"/>
        </w:rPr>
        <w:softHyphen/>
        <w:t>skai</w:t>
      </w:r>
      <w:r>
        <w:rPr>
          <w:rFonts w:ascii="Times New Roman" w:hAnsi="Times New Roman"/>
        </w:rPr>
        <w:softHyphen/>
        <w:t>ta tvar</w:t>
      </w:r>
      <w:r>
        <w:rPr>
          <w:rFonts w:ascii="Times New Roman" w:hAnsi="Times New Roman"/>
        </w:rPr>
        <w:softHyphen/>
        <w:t>ko</w:t>
      </w:r>
      <w:r>
        <w:rPr>
          <w:rFonts w:ascii="Times New Roman" w:hAnsi="Times New Roman"/>
        </w:rPr>
        <w:softHyphen/>
        <w:t>ma ir ap</w:t>
      </w:r>
      <w:r>
        <w:rPr>
          <w:rFonts w:ascii="Times New Roman" w:hAnsi="Times New Roman"/>
        </w:rPr>
        <w:softHyphen/>
        <w:t>skai</w:t>
      </w:r>
      <w:r>
        <w:rPr>
          <w:rFonts w:ascii="Times New Roman" w:hAnsi="Times New Roman"/>
        </w:rPr>
        <w:softHyphen/>
        <w:t>tos do</w:t>
      </w:r>
      <w:r>
        <w:rPr>
          <w:rFonts w:ascii="Times New Roman" w:hAnsi="Times New Roman"/>
        </w:rPr>
        <w:softHyphen/>
        <w:t>ku</w:t>
      </w:r>
      <w:r>
        <w:rPr>
          <w:rFonts w:ascii="Times New Roman" w:hAnsi="Times New Roman"/>
        </w:rPr>
        <w:softHyphen/>
        <w:t>men</w:t>
      </w:r>
      <w:r>
        <w:rPr>
          <w:rFonts w:ascii="Times New Roman" w:hAnsi="Times New Roman"/>
        </w:rPr>
        <w:softHyphen/>
        <w:t>tai su</w:t>
      </w:r>
      <w:r>
        <w:rPr>
          <w:rFonts w:ascii="Times New Roman" w:hAnsi="Times New Roman"/>
        </w:rPr>
        <w:softHyphen/>
        <w:t>ra</w:t>
      </w:r>
      <w:r>
        <w:rPr>
          <w:rFonts w:ascii="Times New Roman" w:hAnsi="Times New Roman"/>
        </w:rPr>
        <w:softHyphen/>
        <w:t>šo</w:t>
      </w:r>
      <w:r>
        <w:rPr>
          <w:rFonts w:ascii="Times New Roman" w:hAnsi="Times New Roman"/>
        </w:rPr>
        <w:softHyphen/>
        <w:t>mi nau</w:t>
      </w:r>
      <w:r>
        <w:rPr>
          <w:rFonts w:ascii="Times New Roman" w:hAnsi="Times New Roman"/>
        </w:rPr>
        <w:softHyphen/>
        <w:t>do</w:t>
      </w:r>
      <w:r>
        <w:rPr>
          <w:rFonts w:ascii="Times New Roman" w:hAnsi="Times New Roman"/>
        </w:rPr>
        <w:softHyphen/>
        <w:t>jant Lie</w:t>
      </w:r>
      <w:r>
        <w:rPr>
          <w:rFonts w:ascii="Times New Roman" w:hAnsi="Times New Roman"/>
        </w:rPr>
        <w:softHyphen/>
        <w:t>tu</w:t>
      </w:r>
      <w:r>
        <w:rPr>
          <w:rFonts w:ascii="Times New Roman" w:hAnsi="Times New Roman"/>
        </w:rPr>
        <w:softHyphen/>
        <w:t>vos Res</w:t>
      </w:r>
      <w:r>
        <w:rPr>
          <w:rFonts w:ascii="Times New Roman" w:hAnsi="Times New Roman"/>
        </w:rPr>
        <w:softHyphen/>
        <w:t>pub</w:t>
      </w:r>
      <w:r>
        <w:rPr>
          <w:rFonts w:ascii="Times New Roman" w:hAnsi="Times New Roman"/>
        </w:rPr>
        <w:softHyphen/>
        <w:t>li</w:t>
      </w:r>
      <w:r>
        <w:rPr>
          <w:rFonts w:ascii="Times New Roman" w:hAnsi="Times New Roman"/>
        </w:rPr>
        <w:softHyphen/>
        <w:t>kos pi</w:t>
      </w:r>
      <w:r>
        <w:rPr>
          <w:rFonts w:ascii="Times New Roman" w:hAnsi="Times New Roman"/>
        </w:rPr>
        <w:softHyphen/>
        <w:t>ni</w:t>
      </w:r>
      <w:r>
        <w:rPr>
          <w:rFonts w:ascii="Times New Roman" w:hAnsi="Times New Roman"/>
        </w:rPr>
        <w:softHyphen/>
        <w:t>gi</w:t>
      </w:r>
      <w:r>
        <w:rPr>
          <w:rFonts w:ascii="Times New Roman" w:hAnsi="Times New Roman"/>
        </w:rPr>
        <w:softHyphen/>
        <w:t>nį vie</w:t>
      </w:r>
      <w:r>
        <w:rPr>
          <w:rFonts w:ascii="Times New Roman" w:hAnsi="Times New Roman"/>
        </w:rPr>
        <w:softHyphen/>
        <w:t>ne</w:t>
      </w:r>
      <w:r>
        <w:rPr>
          <w:rFonts w:ascii="Times New Roman" w:hAnsi="Times New Roman"/>
        </w:rPr>
        <w:softHyphen/>
        <w:t>tą – eurą, o pri</w:t>
      </w:r>
      <w:r>
        <w:rPr>
          <w:rFonts w:ascii="Times New Roman" w:hAnsi="Times New Roman"/>
        </w:rPr>
        <w:softHyphen/>
        <w:t>rei</w:t>
      </w:r>
      <w:r>
        <w:rPr>
          <w:rFonts w:ascii="Times New Roman" w:hAnsi="Times New Roman"/>
        </w:rPr>
        <w:softHyphen/>
        <w:t>kus – ir eurą, ir už</w:t>
      </w:r>
      <w:r>
        <w:rPr>
          <w:rFonts w:ascii="Times New Roman" w:hAnsi="Times New Roman"/>
        </w:rPr>
        <w:softHyphen/>
        <w:t>sie</w:t>
      </w:r>
      <w:r>
        <w:rPr>
          <w:rFonts w:ascii="Times New Roman" w:hAnsi="Times New Roman"/>
        </w:rPr>
        <w:softHyphen/>
        <w:t>nio va</w:t>
      </w:r>
      <w:r>
        <w:rPr>
          <w:rFonts w:ascii="Times New Roman" w:hAnsi="Times New Roman"/>
        </w:rPr>
        <w:softHyphen/>
        <w:t>liu</w:t>
      </w:r>
      <w:r>
        <w:rPr>
          <w:rFonts w:ascii="Times New Roman" w:hAnsi="Times New Roman"/>
        </w:rPr>
        <w:softHyphen/>
        <w:t>tą.</w:t>
      </w:r>
    </w:p>
    <w:p w14:paraId="6AA2CD61" w14:textId="77777777" w:rsidR="007F2A9D" w:rsidRDefault="007F2A9D" w:rsidP="007F2A9D">
      <w:pPr>
        <w:spacing w:line="240" w:lineRule="auto"/>
        <w:rPr>
          <w:rFonts w:ascii="Times New Roman" w:hAnsi="Times New Roman"/>
        </w:rPr>
      </w:pPr>
    </w:p>
    <w:p w14:paraId="02ADE3F3" w14:textId="66CC9447" w:rsidR="007F2A9D" w:rsidRPr="000B4725" w:rsidRDefault="007F2A9D" w:rsidP="007F2A9D">
      <w:pPr>
        <w:spacing w:line="240" w:lineRule="auto"/>
        <w:rPr>
          <w:rFonts w:ascii="Times New Roman" w:hAnsi="Times New Roman"/>
          <w:color w:val="000000"/>
          <w:szCs w:val="16"/>
          <w:shd w:val="clear" w:color="auto" w:fill="FFFFFF"/>
        </w:rPr>
      </w:pPr>
      <w:r>
        <w:rPr>
          <w:rFonts w:ascii="Times New Roman" w:hAnsi="Times New Roman"/>
        </w:rPr>
        <w:t>2.  Ū</w:t>
      </w:r>
      <w:r w:rsidRPr="000B4725">
        <w:rPr>
          <w:rFonts w:ascii="Times New Roman" w:hAnsi="Times New Roman"/>
        </w:rPr>
        <w:t>ki</w:t>
      </w:r>
      <w:r w:rsidRPr="000B4725">
        <w:rPr>
          <w:rFonts w:ascii="Times New Roman" w:hAnsi="Times New Roman"/>
        </w:rPr>
        <w:softHyphen/>
        <w:t>nės ope</w:t>
      </w:r>
      <w:r w:rsidRPr="000B4725">
        <w:rPr>
          <w:rFonts w:ascii="Times New Roman" w:hAnsi="Times New Roman"/>
        </w:rPr>
        <w:softHyphen/>
        <w:t>ra</w:t>
      </w:r>
      <w:r w:rsidRPr="000B4725">
        <w:rPr>
          <w:rFonts w:ascii="Times New Roman" w:hAnsi="Times New Roman"/>
        </w:rPr>
        <w:softHyphen/>
        <w:t>ci</w:t>
      </w:r>
      <w:r w:rsidRPr="000B4725">
        <w:rPr>
          <w:rFonts w:ascii="Times New Roman" w:hAnsi="Times New Roman"/>
        </w:rPr>
        <w:softHyphen/>
        <w:t>jos, ku</w:t>
      </w:r>
      <w:r w:rsidRPr="000B4725">
        <w:rPr>
          <w:rFonts w:ascii="Times New Roman" w:hAnsi="Times New Roman"/>
        </w:rPr>
        <w:softHyphen/>
        <w:t>rių bu</w:t>
      </w:r>
      <w:r w:rsidRPr="000B4725">
        <w:rPr>
          <w:rFonts w:ascii="Times New Roman" w:hAnsi="Times New Roman"/>
        </w:rPr>
        <w:softHyphen/>
        <w:t>vi</w:t>
      </w:r>
      <w:r w:rsidRPr="000B4725">
        <w:rPr>
          <w:rFonts w:ascii="Times New Roman" w:hAnsi="Times New Roman"/>
        </w:rPr>
        <w:softHyphen/>
        <w:t>mas ir at</w:t>
      </w:r>
      <w:r w:rsidRPr="000B4725">
        <w:rPr>
          <w:rFonts w:ascii="Times New Roman" w:hAnsi="Times New Roman"/>
        </w:rPr>
        <w:softHyphen/>
        <w:t>li</w:t>
      </w:r>
      <w:r w:rsidRPr="000B4725">
        <w:rPr>
          <w:rFonts w:ascii="Times New Roman" w:hAnsi="Times New Roman"/>
        </w:rPr>
        <w:softHyphen/>
        <w:t>ki</w:t>
      </w:r>
      <w:r w:rsidRPr="000B4725">
        <w:rPr>
          <w:rFonts w:ascii="Times New Roman" w:hAnsi="Times New Roman"/>
        </w:rPr>
        <w:softHyphen/>
        <w:t>mas ar re</w:t>
      </w:r>
      <w:r w:rsidRPr="000B4725">
        <w:rPr>
          <w:rFonts w:ascii="Times New Roman" w:hAnsi="Times New Roman"/>
        </w:rPr>
        <w:softHyphen/>
        <w:t>zul</w:t>
      </w:r>
      <w:r w:rsidRPr="000B4725">
        <w:rPr>
          <w:rFonts w:ascii="Times New Roman" w:hAnsi="Times New Roman"/>
        </w:rPr>
        <w:softHyphen/>
        <w:t>ta</w:t>
      </w:r>
      <w:r w:rsidRPr="000B4725">
        <w:rPr>
          <w:rFonts w:ascii="Times New Roman" w:hAnsi="Times New Roman"/>
        </w:rPr>
        <w:softHyphen/>
        <w:t>tų įfor</w:t>
      </w:r>
      <w:r w:rsidRPr="000B4725">
        <w:rPr>
          <w:rFonts w:ascii="Times New Roman" w:hAnsi="Times New Roman"/>
        </w:rPr>
        <w:softHyphen/>
        <w:t>mi</w:t>
      </w:r>
      <w:r w:rsidRPr="000B4725">
        <w:rPr>
          <w:rFonts w:ascii="Times New Roman" w:hAnsi="Times New Roman"/>
        </w:rPr>
        <w:softHyphen/>
        <w:t>ni</w:t>
      </w:r>
      <w:r w:rsidRPr="000B4725">
        <w:rPr>
          <w:rFonts w:ascii="Times New Roman" w:hAnsi="Times New Roman"/>
        </w:rPr>
        <w:softHyphen/>
        <w:t>mas LR tei</w:t>
      </w:r>
      <w:r w:rsidRPr="000B4725">
        <w:rPr>
          <w:rFonts w:ascii="Times New Roman" w:hAnsi="Times New Roman"/>
        </w:rPr>
        <w:softHyphen/>
        <w:t>sės ak</w:t>
      </w:r>
      <w:r w:rsidRPr="000B4725">
        <w:rPr>
          <w:rFonts w:ascii="Times New Roman" w:hAnsi="Times New Roman"/>
        </w:rPr>
        <w:softHyphen/>
        <w:t>tų nu</w:t>
      </w:r>
      <w:r w:rsidRPr="000B4725">
        <w:rPr>
          <w:rFonts w:ascii="Times New Roman" w:hAnsi="Times New Roman"/>
        </w:rPr>
        <w:softHyphen/>
        <w:t>sta</w:t>
      </w:r>
      <w:r w:rsidRPr="000B4725">
        <w:rPr>
          <w:rFonts w:ascii="Times New Roman" w:hAnsi="Times New Roman"/>
        </w:rPr>
        <w:softHyphen/>
        <w:t>ty</w:t>
      </w:r>
      <w:r w:rsidRPr="000B4725">
        <w:rPr>
          <w:rFonts w:ascii="Times New Roman" w:hAnsi="Times New Roman"/>
        </w:rPr>
        <w:softHyphen/>
        <w:t>ta tvar</w:t>
      </w:r>
      <w:r w:rsidRPr="000B4725">
        <w:rPr>
          <w:rFonts w:ascii="Times New Roman" w:hAnsi="Times New Roman"/>
        </w:rPr>
        <w:softHyphen/>
        <w:t>ka su</w:t>
      </w:r>
      <w:r w:rsidRPr="000B4725">
        <w:rPr>
          <w:rFonts w:ascii="Times New Roman" w:hAnsi="Times New Roman"/>
        </w:rPr>
        <w:softHyphen/>
        <w:t>si</w:t>
      </w:r>
      <w:r w:rsidRPr="000B4725">
        <w:rPr>
          <w:rFonts w:ascii="Times New Roman" w:hAnsi="Times New Roman"/>
        </w:rPr>
        <w:softHyphen/>
        <w:t>jęs su už</w:t>
      </w:r>
      <w:r w:rsidRPr="000B4725">
        <w:rPr>
          <w:rFonts w:ascii="Times New Roman" w:hAnsi="Times New Roman"/>
        </w:rPr>
        <w:softHyphen/>
        <w:t>sie</w:t>
      </w:r>
      <w:r w:rsidRPr="000B4725">
        <w:rPr>
          <w:rFonts w:ascii="Times New Roman" w:hAnsi="Times New Roman"/>
        </w:rPr>
        <w:softHyphen/>
        <w:t>nio va</w:t>
      </w:r>
      <w:r w:rsidRPr="000B4725">
        <w:rPr>
          <w:rFonts w:ascii="Times New Roman" w:hAnsi="Times New Roman"/>
        </w:rPr>
        <w:softHyphen/>
        <w:t>liu</w:t>
      </w:r>
      <w:r w:rsidRPr="000B4725">
        <w:rPr>
          <w:rFonts w:ascii="Times New Roman" w:hAnsi="Times New Roman"/>
        </w:rPr>
        <w:softHyphen/>
        <w:t>ta, ap</w:t>
      </w:r>
      <w:r w:rsidRPr="000B4725">
        <w:rPr>
          <w:rFonts w:ascii="Times New Roman" w:hAnsi="Times New Roman"/>
        </w:rPr>
        <w:softHyphen/>
        <w:t>skai</w:t>
      </w:r>
      <w:r w:rsidRPr="000B4725">
        <w:rPr>
          <w:rFonts w:ascii="Times New Roman" w:hAnsi="Times New Roman"/>
        </w:rPr>
        <w:softHyphen/>
        <w:t>to</w:t>
      </w:r>
      <w:r w:rsidRPr="000B4725">
        <w:rPr>
          <w:rFonts w:ascii="Times New Roman" w:hAnsi="Times New Roman"/>
        </w:rPr>
        <w:softHyphen/>
        <w:t>je per</w:t>
      </w:r>
      <w:r w:rsidRPr="000B4725">
        <w:rPr>
          <w:rFonts w:ascii="Times New Roman" w:hAnsi="Times New Roman"/>
        </w:rPr>
        <w:softHyphen/>
        <w:t>skai</w:t>
      </w:r>
      <w:r w:rsidRPr="000B4725">
        <w:rPr>
          <w:rFonts w:ascii="Times New Roman" w:hAnsi="Times New Roman"/>
        </w:rPr>
        <w:softHyphen/>
        <w:t>čiuo</w:t>
      </w:r>
      <w:r w:rsidRPr="000B4725">
        <w:rPr>
          <w:rFonts w:ascii="Times New Roman" w:hAnsi="Times New Roman"/>
        </w:rPr>
        <w:softHyphen/>
        <w:t>ja</w:t>
      </w:r>
      <w:r w:rsidRPr="000B4725">
        <w:rPr>
          <w:rFonts w:ascii="Times New Roman" w:hAnsi="Times New Roman"/>
        </w:rPr>
        <w:softHyphen/>
        <w:t xml:space="preserve">mi į eurus </w:t>
      </w:r>
      <w:r w:rsidRPr="000B4725">
        <w:rPr>
          <w:rFonts w:ascii="Times New Roman" w:hAnsi="Times New Roman"/>
          <w:color w:val="000000"/>
          <w:szCs w:val="16"/>
          <w:shd w:val="clear" w:color="auto" w:fill="FFFFFF"/>
        </w:rPr>
        <w:t>taikant paskutinį iki ūkinės operacijos dienos Europos Centrinio Banko paskelbtą orientacinį euro ir užsienio valiutos santykį arba Lietuvos banko skelbiamą orientacinį euro ir užsienio valiutos santykį tais atvejais, kai orientacinio euro ir užsienio valiutos santykio Europos Centrinis Bankas neskelbia.</w:t>
      </w:r>
    </w:p>
    <w:p w14:paraId="4DD4C796" w14:textId="77777777" w:rsidR="007F2A9D" w:rsidRDefault="007F2A9D" w:rsidP="007F2A9D">
      <w:pPr>
        <w:rPr>
          <w:szCs w:val="22"/>
        </w:rPr>
      </w:pPr>
    </w:p>
    <w:p w14:paraId="62F79F50" w14:textId="77777777" w:rsidR="007F2A9D" w:rsidRDefault="007F2A9D" w:rsidP="007F2A9D">
      <w:pPr>
        <w:pStyle w:val="BodyText2"/>
        <w:spacing w:line="360" w:lineRule="auto"/>
        <w:ind w:right="0"/>
        <w:rPr>
          <w:rFonts w:ascii="Times New Roman" w:hAnsi="Times New Roman"/>
          <w:sz w:val="24"/>
        </w:rPr>
      </w:pPr>
      <w:r>
        <w:rPr>
          <w:rFonts w:ascii="Times New Roman" w:hAnsi="Times New Roman"/>
          <w:sz w:val="24"/>
        </w:rPr>
        <w:t>3. Įsakymas įsigalioja nuo 2024 m. sausio 1 d.</w:t>
      </w:r>
    </w:p>
    <w:p w14:paraId="50A7BA45" w14:textId="1C112AAA" w:rsidR="007F2A9D" w:rsidRDefault="007F2A9D" w:rsidP="007F2A9D">
      <w:pPr>
        <w:tabs>
          <w:tab w:val="left" w:pos="363"/>
        </w:tabs>
      </w:pPr>
      <w:r>
        <w:t>4. S k i r i u atsakingu už įsakymo vykdymą vyriausiąją buhalterę</w:t>
      </w:r>
      <w:r>
        <w:rPr>
          <w:i/>
          <w:iCs/>
        </w:rPr>
        <w:t xml:space="preserve">. </w:t>
      </w:r>
      <w:r>
        <w:t xml:space="preserve"> </w:t>
      </w:r>
    </w:p>
    <w:p w14:paraId="4DA1CCB8" w14:textId="2DEA64CC" w:rsidR="007F2A9D" w:rsidRDefault="007F2A9D" w:rsidP="007F2A9D">
      <w:pPr>
        <w:tabs>
          <w:tab w:val="left" w:pos="363"/>
        </w:tabs>
      </w:pPr>
      <w:r>
        <w:t>5. Įsakymą skelbiu visiems Bendrovės darbuotojams.</w:t>
      </w:r>
    </w:p>
    <w:p w14:paraId="53379F03" w14:textId="77777777" w:rsidR="007F2A9D" w:rsidRDefault="007F2A9D" w:rsidP="007F2A9D">
      <w:pPr>
        <w:rPr>
          <w:sz w:val="22"/>
        </w:rPr>
      </w:pPr>
      <w:r>
        <w:rPr>
          <w:sz w:val="22"/>
        </w:rPr>
        <w:tab/>
      </w:r>
    </w:p>
    <w:p w14:paraId="17DC0CB6" w14:textId="77777777" w:rsidR="007F2A9D" w:rsidRDefault="007F2A9D" w:rsidP="007F2A9D">
      <w:pPr>
        <w:rPr>
          <w:sz w:val="22"/>
        </w:rPr>
      </w:pPr>
    </w:p>
    <w:p w14:paraId="6FE054B1" w14:textId="77777777" w:rsidR="007F2A9D" w:rsidRDefault="007F2A9D" w:rsidP="007F2A9D">
      <w:pPr>
        <w:rPr>
          <w:sz w:val="22"/>
        </w:rPr>
      </w:pPr>
    </w:p>
    <w:p w14:paraId="0C1DFB72" w14:textId="77777777" w:rsidR="007F2A9D" w:rsidRDefault="007F2A9D" w:rsidP="007F2A9D">
      <w:r>
        <w:t xml:space="preserve">Direktorius   </w:t>
      </w:r>
      <w:r>
        <w:tab/>
        <w:t xml:space="preserve">   </w:t>
      </w:r>
      <w:r>
        <w:tab/>
        <w:t xml:space="preserve">      </w:t>
      </w:r>
      <w:r>
        <w:tab/>
        <w:t xml:space="preserve">    </w:t>
      </w:r>
    </w:p>
    <w:p w14:paraId="754402AD" w14:textId="77777777" w:rsidR="007F2A9D" w:rsidRDefault="007F2A9D" w:rsidP="007F2A9D">
      <w:pPr>
        <w:rPr>
          <w:sz w:val="22"/>
        </w:rPr>
      </w:pPr>
    </w:p>
    <w:p w14:paraId="6CC483BA" w14:textId="77777777" w:rsidR="00C82A6D" w:rsidRPr="00C82A6D" w:rsidRDefault="00C82A6D" w:rsidP="00C82A6D">
      <w:pPr>
        <w:rPr>
          <w:sz w:val="22"/>
        </w:rPr>
      </w:pPr>
    </w:p>
    <w:p w14:paraId="32A80667" w14:textId="77777777" w:rsidR="00C82A6D" w:rsidRPr="00C82A6D" w:rsidRDefault="00C82A6D" w:rsidP="00C82A6D">
      <w:pPr>
        <w:rPr>
          <w:sz w:val="22"/>
        </w:rPr>
      </w:pPr>
    </w:p>
    <w:p w14:paraId="72D0392E" w14:textId="77777777" w:rsidR="00C82A6D" w:rsidRPr="00C82A6D" w:rsidRDefault="00C82A6D" w:rsidP="00C82A6D">
      <w:pPr>
        <w:rPr>
          <w:sz w:val="22"/>
        </w:rPr>
      </w:pPr>
    </w:p>
    <w:p w14:paraId="4C467295" w14:textId="77777777" w:rsidR="00C82A6D" w:rsidRDefault="00C82A6D" w:rsidP="00C82A6D">
      <w:pPr>
        <w:rPr>
          <w:sz w:val="22"/>
        </w:rPr>
      </w:pPr>
    </w:p>
    <w:p w14:paraId="2265FF2D" w14:textId="77777777" w:rsidR="00C82A6D" w:rsidRPr="00C82A6D" w:rsidRDefault="00C82A6D" w:rsidP="00C82A6D">
      <w:pPr>
        <w:rPr>
          <w:sz w:val="22"/>
        </w:rPr>
      </w:pPr>
    </w:p>
    <w:bookmarkEnd w:id="1"/>
    <w:sectPr w:rsidR="00C82A6D" w:rsidRPr="00C82A6D">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417" w:right="1417" w:bottom="1417" w:left="1417" w:header="567" w:footer="850" w:gutter="0"/>
      <w:cols w:space="1296"/>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0DE69" w14:textId="77777777" w:rsidR="007F2A9D" w:rsidRDefault="007F2A9D">
      <w:r>
        <w:separator/>
      </w:r>
    </w:p>
  </w:endnote>
  <w:endnote w:type="continuationSeparator" w:id="0">
    <w:p w14:paraId="2BD81E16" w14:textId="77777777" w:rsidR="007F2A9D" w:rsidRDefault="007F2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w:panose1 w:val="02020603060405020304"/>
    <w:charset w:val="BA"/>
    <w:family w:val="roman"/>
    <w:pitch w:val="variable"/>
    <w:sig w:usb0="00000007" w:usb1="00000000" w:usb2="00000000" w:usb3="00000000" w:csb0="00000093"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59EF8" w14:textId="77777777" w:rsidR="006318B7" w:rsidRDefault="006318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C069A3" w14:textId="77777777" w:rsidR="006318B7" w:rsidRDefault="006318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13F35" w14:textId="77777777" w:rsidR="001C594E" w:rsidRDefault="001C59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B1FAD" w14:textId="77777777" w:rsidR="001C594E" w:rsidRDefault="001C59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A7EF5" w14:textId="77777777" w:rsidR="007F2A9D" w:rsidRDefault="007F2A9D">
      <w:r>
        <w:separator/>
      </w:r>
    </w:p>
  </w:footnote>
  <w:footnote w:type="continuationSeparator" w:id="0">
    <w:p w14:paraId="3356F7F8" w14:textId="77777777" w:rsidR="007F2A9D" w:rsidRDefault="007F2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9B4F3" w14:textId="77777777" w:rsidR="001C594E" w:rsidRDefault="001C59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5FA33" w14:textId="77777777" w:rsidR="001C594E" w:rsidRDefault="001C59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14D82" w14:textId="77777777" w:rsidR="001C594E" w:rsidRDefault="001C59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23BA4"/>
    <w:multiLevelType w:val="multilevel"/>
    <w:tmpl w:val="9C70FA2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4D33590C"/>
    <w:multiLevelType w:val="multilevel"/>
    <w:tmpl w:val="7B3E68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5F800AE0"/>
    <w:multiLevelType w:val="multilevel"/>
    <w:tmpl w:val="249832C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740518542">
    <w:abstractNumId w:val="0"/>
  </w:num>
  <w:num w:numId="2" w16cid:durableId="413432526">
    <w:abstractNumId w:val="0"/>
  </w:num>
  <w:num w:numId="3" w16cid:durableId="2016033758">
    <w:abstractNumId w:val="0"/>
  </w:num>
  <w:num w:numId="4" w16cid:durableId="2003312261">
    <w:abstractNumId w:val="0"/>
  </w:num>
  <w:num w:numId="5" w16cid:durableId="194078248">
    <w:abstractNumId w:val="1"/>
  </w:num>
  <w:num w:numId="6" w16cid:durableId="15447079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283"/>
  <w:drawingGridVerticalSpacing w:val="283"/>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A9D"/>
    <w:rsid w:val="000428FD"/>
    <w:rsid w:val="000464CE"/>
    <w:rsid w:val="00067812"/>
    <w:rsid w:val="000C2DE8"/>
    <w:rsid w:val="00135EB8"/>
    <w:rsid w:val="00161885"/>
    <w:rsid w:val="00163226"/>
    <w:rsid w:val="00183F58"/>
    <w:rsid w:val="001B1338"/>
    <w:rsid w:val="001C594E"/>
    <w:rsid w:val="001F658E"/>
    <w:rsid w:val="00265DF5"/>
    <w:rsid w:val="002865BB"/>
    <w:rsid w:val="00295539"/>
    <w:rsid w:val="003D241C"/>
    <w:rsid w:val="004201B9"/>
    <w:rsid w:val="00436D0C"/>
    <w:rsid w:val="004838D1"/>
    <w:rsid w:val="00497F41"/>
    <w:rsid w:val="004D5A02"/>
    <w:rsid w:val="00585F4B"/>
    <w:rsid w:val="005A2493"/>
    <w:rsid w:val="005B60ED"/>
    <w:rsid w:val="006318B7"/>
    <w:rsid w:val="00653C73"/>
    <w:rsid w:val="006E586D"/>
    <w:rsid w:val="00727FAC"/>
    <w:rsid w:val="007514C0"/>
    <w:rsid w:val="007F2A9D"/>
    <w:rsid w:val="008651FC"/>
    <w:rsid w:val="00954CA0"/>
    <w:rsid w:val="00A01657"/>
    <w:rsid w:val="00AC2F9E"/>
    <w:rsid w:val="00AC54B5"/>
    <w:rsid w:val="00AD2C39"/>
    <w:rsid w:val="00AF1ABC"/>
    <w:rsid w:val="00AF4509"/>
    <w:rsid w:val="00B7526E"/>
    <w:rsid w:val="00BA5236"/>
    <w:rsid w:val="00C642FC"/>
    <w:rsid w:val="00C82A6D"/>
    <w:rsid w:val="00D31FDD"/>
    <w:rsid w:val="00D8187C"/>
    <w:rsid w:val="00DC3E1B"/>
    <w:rsid w:val="00DE6355"/>
    <w:rsid w:val="00E37BB0"/>
    <w:rsid w:val="00E74675"/>
    <w:rsid w:val="00E93C29"/>
    <w:rsid w:val="00EE158E"/>
    <w:rsid w:val="00F01AD6"/>
    <w:rsid w:val="00FA1ED7"/>
    <w:rsid w:val="00FF245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B4B0D2"/>
  <w15:chartTrackingRefBased/>
  <w15:docId w15:val="{819B5593-0E0E-436B-B276-7FE1866D2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2A9D"/>
    <w:pPr>
      <w:spacing w:line="360" w:lineRule="auto"/>
      <w:ind w:firstLine="720"/>
      <w:jc w:val="both"/>
    </w:pPr>
    <w:rPr>
      <w:rFonts w:ascii="TimesLT" w:hAnsi="TimesLT"/>
      <w:sz w:val="24"/>
      <w:lang w:eastAsia="en-US"/>
    </w:rPr>
  </w:style>
  <w:style w:type="paragraph" w:styleId="Heading1">
    <w:name w:val="heading 1"/>
    <w:next w:val="Normal"/>
    <w:qFormat/>
    <w:pPr>
      <w:keepNext/>
      <w:spacing w:before="240" w:after="60"/>
      <w:jc w:val="center"/>
      <w:outlineLvl w:val="0"/>
    </w:pPr>
    <w:rPr>
      <w:rFonts w:ascii="Arial" w:hAnsi="Arial"/>
      <w:b/>
      <w:caps/>
      <w:kern w:val="28"/>
      <w:sz w:val="40"/>
      <w:lang w:eastAsia="en-US"/>
    </w:rPr>
  </w:style>
  <w:style w:type="paragraph" w:styleId="Heading2">
    <w:name w:val="heading 2"/>
    <w:next w:val="Normal"/>
    <w:qFormat/>
    <w:pPr>
      <w:keepNext/>
      <w:spacing w:before="120" w:after="60"/>
      <w:jc w:val="center"/>
      <w:outlineLvl w:val="1"/>
    </w:pPr>
    <w:rPr>
      <w:rFonts w:ascii="Arial" w:hAnsi="Arial"/>
      <w:b/>
      <w:caps/>
      <w:sz w:val="32"/>
      <w:lang w:eastAsia="en-US"/>
    </w:rPr>
  </w:style>
  <w:style w:type="paragraph" w:styleId="Heading3">
    <w:name w:val="heading 3"/>
    <w:next w:val="Normal"/>
    <w:qFormat/>
    <w:pPr>
      <w:keepNext/>
      <w:spacing w:before="60" w:after="60"/>
      <w:outlineLvl w:val="2"/>
    </w:pPr>
    <w:rPr>
      <w:rFonts w:ascii="Arial" w:hAnsi="Arial"/>
      <w:b/>
      <w:sz w:val="28"/>
      <w:lang w:eastAsia="en-US"/>
    </w:rPr>
  </w:style>
  <w:style w:type="paragraph" w:styleId="Heading4">
    <w:name w:val="heading 4"/>
    <w:next w:val="Normal"/>
    <w:qFormat/>
    <w:pPr>
      <w:keepNext/>
      <w:spacing w:before="120" w:after="60"/>
      <w:outlineLvl w:val="3"/>
    </w:pPr>
    <w:rPr>
      <w:rFonts w:ascii="Arial" w:hAnsi="Arial"/>
      <w:b/>
      <w:i/>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240" w:lineRule="auto"/>
      <w:ind w:firstLine="0"/>
    </w:pPr>
    <w:rPr>
      <w:sz w:val="16"/>
    </w:rPr>
  </w:style>
  <w:style w:type="paragraph" w:styleId="Footer">
    <w:name w:val="footer"/>
    <w:pPr>
      <w:tabs>
        <w:tab w:val="center" w:pos="4153"/>
        <w:tab w:val="right" w:pos="8306"/>
      </w:tabs>
    </w:pPr>
    <w:rPr>
      <w:rFonts w:ascii="TimesLT" w:hAnsi="TimesLT"/>
      <w:lang w:eastAsia="en-US"/>
    </w:rPr>
  </w:style>
  <w:style w:type="character" w:styleId="PageNumber">
    <w:name w:val="page number"/>
    <w:basedOn w:val="DefaultParagraphFont"/>
    <w:rPr>
      <w:rFonts w:ascii="TimesLT" w:hAnsi="TimesLT"/>
    </w:rPr>
  </w:style>
  <w:style w:type="paragraph" w:customStyle="1" w:styleId="Lentelslastel1">
    <w:name w:val="Lentelės lastelė 1"/>
    <w:pPr>
      <w:spacing w:before="120" w:after="120"/>
    </w:pPr>
    <w:rPr>
      <w:rFonts w:ascii="TimesLT" w:hAnsi="TimesLT"/>
      <w:lang w:eastAsia="en-US"/>
    </w:rPr>
  </w:style>
  <w:style w:type="character" w:customStyle="1" w:styleId="Spalvotastekstas">
    <w:name w:val="Spalvotas tekstas"/>
    <w:basedOn w:val="DefaultParagraphFont"/>
    <w:rPr>
      <w:rFonts w:ascii="TimesLT" w:hAnsi="TimesLT"/>
      <w:dstrike w:val="0"/>
      <w:color w:val="0000FF"/>
      <w:sz w:val="24"/>
      <w:u w:val="dotDash"/>
      <w:effect w:val="none"/>
      <w:vertAlign w:val="baseline"/>
    </w:rPr>
  </w:style>
  <w:style w:type="character" w:styleId="CommentReference">
    <w:name w:val="annotation reference"/>
    <w:basedOn w:val="DefaultParagraphFont"/>
    <w:semiHidden/>
    <w:rPr>
      <w:rFonts w:ascii="Times New Roman" w:hAnsi="Times New Roman"/>
      <w:b/>
      <w:sz w:val="20"/>
      <w:szCs w:val="16"/>
      <w:bdr w:val="single" w:sz="18" w:space="0" w:color="auto"/>
    </w:rPr>
  </w:style>
  <w:style w:type="paragraph" w:styleId="CommentText">
    <w:name w:val="annotation text"/>
    <w:basedOn w:val="Normal"/>
    <w:semiHidden/>
    <w:pPr>
      <w:spacing w:line="240" w:lineRule="auto"/>
    </w:pPr>
    <w:rPr>
      <w:rFonts w:ascii="Times New Roman" w:hAnsi="Times New Roman"/>
      <w:sz w:val="20"/>
    </w:rPr>
  </w:style>
  <w:style w:type="table" w:styleId="TableGrid">
    <w:name w:val="Table Grid"/>
    <w:basedOn w:val="TableNormal"/>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
    <w:name w:val="current"/>
    <w:basedOn w:val="DefaultParagraphFont"/>
    <w:rsid w:val="007F2A9D"/>
  </w:style>
  <w:style w:type="paragraph" w:styleId="Title">
    <w:name w:val="Title"/>
    <w:basedOn w:val="Normal"/>
    <w:link w:val="TitleChar"/>
    <w:qFormat/>
    <w:rsid w:val="007F2A9D"/>
    <w:pPr>
      <w:spacing w:line="240" w:lineRule="auto"/>
      <w:ind w:firstLine="0"/>
      <w:jc w:val="center"/>
    </w:pPr>
    <w:rPr>
      <w:rFonts w:ascii="Times New Roman" w:hAnsi="Times New Roman"/>
      <w:b/>
      <w:bCs/>
      <w:szCs w:val="24"/>
    </w:rPr>
  </w:style>
  <w:style w:type="character" w:customStyle="1" w:styleId="TitleChar">
    <w:name w:val="Title Char"/>
    <w:basedOn w:val="DefaultParagraphFont"/>
    <w:link w:val="Title"/>
    <w:rsid w:val="007F2A9D"/>
    <w:rPr>
      <w:b/>
      <w:bCs/>
      <w:sz w:val="24"/>
      <w:szCs w:val="24"/>
      <w:lang w:eastAsia="en-US"/>
    </w:rPr>
  </w:style>
  <w:style w:type="paragraph" w:styleId="Subtitle">
    <w:name w:val="Subtitle"/>
    <w:basedOn w:val="Normal"/>
    <w:link w:val="SubtitleChar"/>
    <w:qFormat/>
    <w:rsid w:val="007F2A9D"/>
    <w:pPr>
      <w:spacing w:line="240" w:lineRule="auto"/>
      <w:ind w:firstLine="0"/>
      <w:jc w:val="center"/>
    </w:pPr>
    <w:rPr>
      <w:rFonts w:ascii="Times New Roman" w:hAnsi="Times New Roman"/>
      <w:b/>
      <w:bCs/>
      <w:szCs w:val="24"/>
    </w:rPr>
  </w:style>
  <w:style w:type="character" w:customStyle="1" w:styleId="SubtitleChar">
    <w:name w:val="Subtitle Char"/>
    <w:basedOn w:val="DefaultParagraphFont"/>
    <w:link w:val="Subtitle"/>
    <w:rsid w:val="007F2A9D"/>
    <w:rPr>
      <w:b/>
      <w:bCs/>
      <w:sz w:val="24"/>
      <w:szCs w:val="24"/>
      <w:lang w:eastAsia="en-US"/>
    </w:rPr>
  </w:style>
  <w:style w:type="paragraph" w:styleId="BodyText2">
    <w:name w:val="Body Text 2"/>
    <w:basedOn w:val="Normal"/>
    <w:link w:val="BodyText2Char"/>
    <w:rsid w:val="007F2A9D"/>
    <w:pPr>
      <w:widowControl w:val="0"/>
      <w:spacing w:line="240" w:lineRule="auto"/>
      <w:ind w:right="-567"/>
    </w:pPr>
    <w:rPr>
      <w:sz w:val="20"/>
    </w:rPr>
  </w:style>
  <w:style w:type="character" w:customStyle="1" w:styleId="BodyText2Char">
    <w:name w:val="Body Text 2 Char"/>
    <w:basedOn w:val="DefaultParagraphFont"/>
    <w:link w:val="BodyText2"/>
    <w:rsid w:val="007F2A9D"/>
    <w:rPr>
      <w:rFonts w:ascii="TimesLT" w:hAnsi="TimesLT"/>
      <w:lang w:eastAsia="en-US"/>
    </w:rPr>
  </w:style>
  <w:style w:type="paragraph" w:styleId="BodyTextIndent">
    <w:name w:val="Body Text Indent"/>
    <w:basedOn w:val="Normal"/>
    <w:link w:val="BodyTextIndentChar"/>
    <w:rsid w:val="007F2A9D"/>
    <w:pPr>
      <w:spacing w:line="240" w:lineRule="auto"/>
    </w:pPr>
    <w:rPr>
      <w:rFonts w:ascii="Times" w:hAnsi="Times"/>
      <w:spacing w:val="-4"/>
      <w:szCs w:val="22"/>
    </w:rPr>
  </w:style>
  <w:style w:type="character" w:customStyle="1" w:styleId="BodyTextIndentChar">
    <w:name w:val="Body Text Indent Char"/>
    <w:basedOn w:val="DefaultParagraphFont"/>
    <w:link w:val="BodyTextIndent"/>
    <w:rsid w:val="007F2A9D"/>
    <w:rPr>
      <w:rFonts w:ascii="Times" w:hAnsi="Times"/>
      <w:spacing w:val="-4"/>
      <w:sz w:val="24"/>
      <w:szCs w:val="22"/>
      <w:lang w:eastAsia="en-US"/>
    </w:rPr>
  </w:style>
  <w:style w:type="paragraph" w:styleId="Revision">
    <w:name w:val="Revision"/>
    <w:hidden/>
    <w:uiPriority w:val="99"/>
    <w:semiHidden/>
    <w:rsid w:val="001C594E"/>
    <w:rPr>
      <w:rFonts w:ascii="TimesLT" w:hAnsi="TimesLT"/>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183</Words>
  <Characters>1324</Characters>
  <Application>Microsoft Office Word</Application>
  <DocSecurity>0</DocSecurity>
  <Lines>11</Lines>
  <Paragraphs>3</Paragraphs>
  <ScaleCrop>false</ScaleCrop>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Gintautas Deveikis</dc:creator>
  <cp:keywords/>
  <dc:description/>
  <cp:lastModifiedBy>Gintautas Deveikis</cp:lastModifiedBy>
  <cp:revision>5</cp:revision>
  <dcterms:created xsi:type="dcterms:W3CDTF">2024-02-22T10:29:00Z</dcterms:created>
  <dcterms:modified xsi:type="dcterms:W3CDTF">2024-03-05T06:31:00Z</dcterms:modified>
</cp:coreProperties>
</file>